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2C72" w:rsidRPr="00435E57" w:rsidRDefault="00BA2C72" w:rsidP="00BA2C72">
      <w:pPr>
        <w:widowControl w:val="0"/>
        <w:autoSpaceDE w:val="0"/>
        <w:autoSpaceDN w:val="0"/>
        <w:adjustRightInd w:val="0"/>
        <w:ind w:firstLine="540"/>
        <w:rPr>
          <w:rFonts w:eastAsia="Times New Roman"/>
          <w:b/>
          <w:i/>
        </w:rPr>
      </w:pPr>
      <w:r>
        <w:rPr>
          <w:rFonts w:eastAsia="Times New Roman"/>
          <w:b/>
          <w:i/>
        </w:rPr>
        <w:t>Междисциплинарный курс МДК 01.01 Право социального обеспечения</w:t>
      </w:r>
    </w:p>
    <w:p w:rsidR="00BA2C72" w:rsidRPr="00435E57" w:rsidRDefault="00BA2C72" w:rsidP="00BA2C72">
      <w:pPr>
        <w:widowControl w:val="0"/>
        <w:autoSpaceDE w:val="0"/>
        <w:autoSpaceDN w:val="0"/>
        <w:adjustRightInd w:val="0"/>
        <w:ind w:firstLine="540"/>
        <w:rPr>
          <w:rFonts w:eastAsia="Times New Roman"/>
        </w:rPr>
      </w:pPr>
      <w:r w:rsidRPr="00435E57">
        <w:rPr>
          <w:rFonts w:eastAsia="Times New Roman"/>
          <w:b/>
          <w:i/>
        </w:rPr>
        <w:t xml:space="preserve">преподаватель: </w:t>
      </w:r>
      <w:r w:rsidRPr="00435E57">
        <w:rPr>
          <w:rFonts w:eastAsia="Times New Roman"/>
        </w:rPr>
        <w:t xml:space="preserve">Куприянов С.Н. </w:t>
      </w:r>
      <w:hyperlink r:id="rId4" w:history="1">
        <w:r w:rsidRPr="00435E57">
          <w:rPr>
            <w:rFonts w:eastAsia="Calibri"/>
            <w:color w:val="0563C1"/>
            <w:u w:val="single"/>
          </w:rPr>
          <w:t>sergeynikolaevich65@mail.ru</w:t>
        </w:r>
      </w:hyperlink>
    </w:p>
    <w:p w:rsidR="00BA2C72" w:rsidRPr="00435E57" w:rsidRDefault="00BA2C72" w:rsidP="00BA2C72">
      <w:pPr>
        <w:widowControl w:val="0"/>
        <w:autoSpaceDE w:val="0"/>
        <w:autoSpaceDN w:val="0"/>
        <w:adjustRightInd w:val="0"/>
        <w:ind w:firstLine="540"/>
        <w:rPr>
          <w:rFonts w:eastAsia="Times New Roman"/>
          <w:b/>
          <w:i/>
        </w:rPr>
      </w:pPr>
      <w:r w:rsidRPr="00435E57">
        <w:rPr>
          <w:rFonts w:eastAsia="Times New Roman"/>
          <w:b/>
          <w:i/>
        </w:rPr>
        <w:t>Груп</w:t>
      </w:r>
      <w:r>
        <w:rPr>
          <w:rFonts w:eastAsia="Times New Roman"/>
          <w:b/>
          <w:i/>
        </w:rPr>
        <w:t>па</w:t>
      </w:r>
      <w:r w:rsidRPr="00435E57">
        <w:rPr>
          <w:rFonts w:eastAsia="Times New Roman"/>
          <w:b/>
          <w:i/>
        </w:rPr>
        <w:t xml:space="preserve">: </w:t>
      </w:r>
      <w:r>
        <w:rPr>
          <w:rFonts w:eastAsia="Times New Roman"/>
        </w:rPr>
        <w:t>ПСО 21</w:t>
      </w:r>
    </w:p>
    <w:p w:rsidR="00BA2C72" w:rsidRPr="001C6B81" w:rsidRDefault="00BA2C72" w:rsidP="00BA2C72">
      <w:pPr>
        <w:widowControl w:val="0"/>
        <w:autoSpaceDE w:val="0"/>
        <w:autoSpaceDN w:val="0"/>
        <w:adjustRightInd w:val="0"/>
        <w:ind w:firstLine="540"/>
        <w:rPr>
          <w:rFonts w:eastAsia="Times New Roman"/>
        </w:rPr>
      </w:pPr>
      <w:r w:rsidRPr="00435E57">
        <w:rPr>
          <w:rFonts w:eastAsia="Times New Roman"/>
          <w:b/>
          <w:i/>
        </w:rPr>
        <w:t>Дата:</w:t>
      </w:r>
      <w:r>
        <w:rPr>
          <w:rFonts w:eastAsia="Times New Roman"/>
          <w:b/>
          <w:i/>
        </w:rPr>
        <w:t xml:space="preserve"> </w:t>
      </w:r>
      <w:r>
        <w:rPr>
          <w:rFonts w:eastAsia="Times New Roman"/>
        </w:rPr>
        <w:t>25 апреля</w:t>
      </w:r>
      <w:r w:rsidRPr="00435E57">
        <w:rPr>
          <w:rFonts w:eastAsia="Times New Roman"/>
        </w:rPr>
        <w:t xml:space="preserve"> 2020 г.</w:t>
      </w:r>
    </w:p>
    <w:p w:rsidR="00BA2C72" w:rsidRDefault="00BA2C72" w:rsidP="00BA2C72">
      <w:pPr>
        <w:widowControl w:val="0"/>
        <w:autoSpaceDE w:val="0"/>
        <w:autoSpaceDN w:val="0"/>
        <w:adjustRightInd w:val="0"/>
        <w:ind w:firstLine="540"/>
        <w:rPr>
          <w:rFonts w:eastAsia="Times New Roman"/>
          <w:b/>
          <w:i/>
        </w:rPr>
      </w:pPr>
    </w:p>
    <w:p w:rsidR="00BA2C72" w:rsidRPr="001C6B81" w:rsidRDefault="00BA2C72" w:rsidP="00BA2C72">
      <w:pPr>
        <w:ind w:firstLine="0"/>
      </w:pPr>
      <w:r>
        <w:rPr>
          <w:rFonts w:eastAsia="Times New Roman"/>
          <w:b/>
          <w:i/>
        </w:rPr>
        <w:t>Тема 28</w:t>
      </w:r>
      <w:r w:rsidRPr="001C6B81">
        <w:rPr>
          <w:rFonts w:eastAsia="Times New Roman"/>
          <w:b/>
          <w:i/>
        </w:rPr>
        <w:t>:</w:t>
      </w:r>
      <w:r>
        <w:rPr>
          <w:rFonts w:eastAsia="Times New Roman"/>
        </w:rPr>
        <w:t xml:space="preserve"> </w:t>
      </w:r>
      <w:r w:rsidRPr="001C6B81">
        <w:t xml:space="preserve">Общая характеристика федерального закона от 29.11.2010 N 326-ФЗ </w:t>
      </w:r>
      <w:r w:rsidRPr="007C3D31">
        <w:t xml:space="preserve">(ред. от 01.04.2020) </w:t>
      </w:r>
      <w:r w:rsidRPr="001C6B81">
        <w:t>"Об обязательном медицинском стра</w:t>
      </w:r>
      <w:r>
        <w:t>ховании в Российской Федерации":</w:t>
      </w:r>
    </w:p>
    <w:p w:rsidR="00BA2C72" w:rsidRDefault="00BA2C72" w:rsidP="00BA2C72">
      <w:pPr>
        <w:widowControl w:val="0"/>
        <w:autoSpaceDE w:val="0"/>
        <w:autoSpaceDN w:val="0"/>
        <w:adjustRightInd w:val="0"/>
        <w:ind w:firstLine="540"/>
        <w:rPr>
          <w:rFonts w:eastAsia="Times New Roman"/>
          <w:b/>
          <w:i/>
        </w:rPr>
      </w:pPr>
    </w:p>
    <w:p w:rsidR="00BA2C72" w:rsidRDefault="00BA2C72" w:rsidP="00BA2C72">
      <w:pPr>
        <w:widowControl w:val="0"/>
        <w:autoSpaceDE w:val="0"/>
        <w:autoSpaceDN w:val="0"/>
        <w:adjustRightInd w:val="0"/>
        <w:ind w:firstLine="540"/>
        <w:rPr>
          <w:rFonts w:eastAsia="Times New Roman"/>
        </w:rPr>
      </w:pPr>
      <w:r>
        <w:rPr>
          <w:rFonts w:eastAsia="Times New Roman"/>
          <w:b/>
          <w:i/>
        </w:rPr>
        <w:t>З</w:t>
      </w:r>
      <w:r w:rsidRPr="00435E57">
        <w:rPr>
          <w:rFonts w:eastAsia="Times New Roman"/>
          <w:b/>
          <w:i/>
        </w:rPr>
        <w:t>адание</w:t>
      </w:r>
      <w:r w:rsidRPr="00435E57">
        <w:rPr>
          <w:rFonts w:eastAsia="Times New Roman"/>
        </w:rPr>
        <w:t xml:space="preserve">: </w:t>
      </w:r>
    </w:p>
    <w:p w:rsidR="00BA2C72" w:rsidRPr="00D2272B" w:rsidRDefault="00BA2C72" w:rsidP="00BA2C72">
      <w:pPr>
        <w:ind w:firstLine="0"/>
      </w:pPr>
      <w:r w:rsidRPr="00D2272B">
        <w:t xml:space="preserve">1. </w:t>
      </w:r>
      <w:r>
        <w:t>Изучить и с</w:t>
      </w:r>
      <w:r w:rsidRPr="00D2272B">
        <w:t>оставить конспект федеральных законов</w:t>
      </w:r>
      <w:r>
        <w:t>:</w:t>
      </w:r>
    </w:p>
    <w:p w:rsidR="00BA2C72" w:rsidRDefault="00BA2C72" w:rsidP="00BA2C72">
      <w:pPr>
        <w:ind w:firstLine="0"/>
        <w:rPr>
          <w:rFonts w:eastAsia="Times New Roman"/>
          <w:b/>
          <w:i/>
        </w:rPr>
      </w:pPr>
    </w:p>
    <w:p w:rsidR="00BA2C72" w:rsidRPr="00207FF9" w:rsidRDefault="00BA2C72" w:rsidP="00BA2C72">
      <w:pPr>
        <w:ind w:left="284" w:firstLine="0"/>
        <w:rPr>
          <w:sz w:val="24"/>
          <w:szCs w:val="24"/>
        </w:rPr>
      </w:pPr>
      <w:r>
        <w:rPr>
          <w:sz w:val="24"/>
          <w:szCs w:val="24"/>
        </w:rPr>
        <w:t>Статья</w:t>
      </w:r>
      <w:r w:rsidRPr="00207FF9">
        <w:rPr>
          <w:sz w:val="24"/>
          <w:szCs w:val="24"/>
        </w:rPr>
        <w:t xml:space="preserve"> 3. Основные понятия, используемые в настоящем Федеральном законе</w:t>
      </w:r>
    </w:p>
    <w:p w:rsidR="00BA2C72" w:rsidRDefault="00BA2C72" w:rsidP="00BA2C72">
      <w:pPr>
        <w:pStyle w:val="ConsPlusNormal"/>
        <w:jc w:val="both"/>
      </w:pPr>
      <w:r>
        <w:t>Глава 3. Субъекты обязательного медицинского страхования и участники обязательного медицинского страхования</w:t>
      </w:r>
    </w:p>
    <w:p w:rsidR="00BA2C72" w:rsidRPr="00207FF9" w:rsidRDefault="00BA2C72" w:rsidP="00BA2C72">
      <w:pPr>
        <w:ind w:left="284" w:firstLine="0"/>
        <w:rPr>
          <w:sz w:val="24"/>
          <w:szCs w:val="24"/>
        </w:rPr>
      </w:pPr>
      <w:r w:rsidRPr="00207FF9">
        <w:rPr>
          <w:sz w:val="24"/>
          <w:szCs w:val="24"/>
        </w:rPr>
        <w:t>Статья 9. Субъекты обязательного медицинского страхования и участники обязательного медицинского страхования</w:t>
      </w:r>
    </w:p>
    <w:p w:rsidR="00BA2C72" w:rsidRPr="00207FF9" w:rsidRDefault="00BA2C72" w:rsidP="00BA2C72">
      <w:pPr>
        <w:ind w:left="284" w:firstLine="0"/>
        <w:rPr>
          <w:sz w:val="24"/>
          <w:szCs w:val="24"/>
        </w:rPr>
      </w:pPr>
      <w:r w:rsidRPr="00207FF9">
        <w:rPr>
          <w:sz w:val="24"/>
          <w:szCs w:val="24"/>
        </w:rPr>
        <w:t>Статья 10. Застрахованные лица</w:t>
      </w:r>
    </w:p>
    <w:p w:rsidR="00BA2C72" w:rsidRPr="00207FF9" w:rsidRDefault="00BA2C72" w:rsidP="00BA2C72">
      <w:pPr>
        <w:ind w:left="284" w:firstLine="0"/>
        <w:rPr>
          <w:sz w:val="24"/>
          <w:szCs w:val="24"/>
        </w:rPr>
      </w:pPr>
      <w:r w:rsidRPr="00207FF9">
        <w:rPr>
          <w:sz w:val="24"/>
          <w:szCs w:val="24"/>
        </w:rPr>
        <w:t>Статья 11. Страхователи</w:t>
      </w:r>
    </w:p>
    <w:p w:rsidR="00BA2C72" w:rsidRPr="00207FF9" w:rsidRDefault="00BA2C72" w:rsidP="00BA2C72">
      <w:pPr>
        <w:ind w:left="284" w:firstLine="0"/>
        <w:rPr>
          <w:sz w:val="24"/>
          <w:szCs w:val="24"/>
        </w:rPr>
      </w:pPr>
      <w:r w:rsidRPr="00207FF9">
        <w:rPr>
          <w:sz w:val="24"/>
          <w:szCs w:val="24"/>
        </w:rPr>
        <w:t>Статья 12. Страховщик</w:t>
      </w:r>
    </w:p>
    <w:p w:rsidR="00BA2C72" w:rsidRPr="00207FF9" w:rsidRDefault="00BA2C72" w:rsidP="00BA2C72">
      <w:pPr>
        <w:ind w:left="284" w:firstLine="0"/>
        <w:rPr>
          <w:sz w:val="24"/>
          <w:szCs w:val="24"/>
        </w:rPr>
      </w:pPr>
      <w:r w:rsidRPr="00207FF9">
        <w:rPr>
          <w:sz w:val="24"/>
          <w:szCs w:val="24"/>
        </w:rPr>
        <w:t>Статья 13. Территориальные фонды</w:t>
      </w:r>
    </w:p>
    <w:p w:rsidR="00BA2C72" w:rsidRPr="00207FF9" w:rsidRDefault="00BA2C72" w:rsidP="00BA2C72">
      <w:pPr>
        <w:ind w:left="284" w:firstLine="0"/>
        <w:rPr>
          <w:sz w:val="24"/>
          <w:szCs w:val="24"/>
        </w:rPr>
      </w:pPr>
      <w:r w:rsidRPr="00207FF9">
        <w:rPr>
          <w:sz w:val="24"/>
          <w:szCs w:val="24"/>
        </w:rPr>
        <w:t>Статья 14. Страховая медицинская организация, осуществляющая деятельность в сфере обязательного медицинского страхования</w:t>
      </w:r>
    </w:p>
    <w:p w:rsidR="00BA2C72" w:rsidRPr="00207FF9" w:rsidRDefault="00BA2C72" w:rsidP="00BA2C72">
      <w:pPr>
        <w:ind w:left="284" w:firstLine="0"/>
        <w:rPr>
          <w:sz w:val="24"/>
          <w:szCs w:val="24"/>
        </w:rPr>
      </w:pPr>
      <w:r w:rsidRPr="00207FF9">
        <w:rPr>
          <w:sz w:val="24"/>
          <w:szCs w:val="24"/>
        </w:rPr>
        <w:t>Статья 15. Медицинские организации в сфере обязательного медицинского страхования</w:t>
      </w:r>
    </w:p>
    <w:p w:rsidR="00BA2C72" w:rsidRDefault="00BA2C72" w:rsidP="00BA2C72">
      <w:pPr>
        <w:ind w:firstLine="0"/>
      </w:pPr>
    </w:p>
    <w:p w:rsidR="00BA2C72" w:rsidRDefault="00BA2C72" w:rsidP="00BA2C72">
      <w:pPr>
        <w:ind w:firstLine="0"/>
        <w:rPr>
          <w:rFonts w:eastAsia="Times New Roman"/>
          <w:b/>
          <w:i/>
        </w:rPr>
      </w:pPr>
    </w:p>
    <w:p w:rsidR="00BA2C72" w:rsidRPr="00435E57" w:rsidRDefault="00BA2C72" w:rsidP="00BA2C72">
      <w:pPr>
        <w:widowControl w:val="0"/>
        <w:autoSpaceDE w:val="0"/>
        <w:autoSpaceDN w:val="0"/>
        <w:adjustRightInd w:val="0"/>
        <w:ind w:firstLine="540"/>
        <w:rPr>
          <w:rFonts w:eastAsia="Times New Roman"/>
          <w:b/>
          <w:i/>
        </w:rPr>
      </w:pPr>
      <w:r>
        <w:rPr>
          <w:rFonts w:eastAsia="Times New Roman"/>
          <w:b/>
          <w:i/>
        </w:rPr>
        <w:t>Междисциплинарный курс МДК 01.01 Право социального обеспечения</w:t>
      </w:r>
    </w:p>
    <w:p w:rsidR="00BA2C72" w:rsidRPr="00435E57" w:rsidRDefault="00BA2C72" w:rsidP="00BA2C72">
      <w:pPr>
        <w:widowControl w:val="0"/>
        <w:autoSpaceDE w:val="0"/>
        <w:autoSpaceDN w:val="0"/>
        <w:adjustRightInd w:val="0"/>
        <w:ind w:firstLine="540"/>
        <w:rPr>
          <w:rFonts w:eastAsia="Times New Roman"/>
        </w:rPr>
      </w:pPr>
      <w:r w:rsidRPr="00435E57">
        <w:rPr>
          <w:rFonts w:eastAsia="Times New Roman"/>
          <w:b/>
          <w:i/>
        </w:rPr>
        <w:t xml:space="preserve">преподаватель: </w:t>
      </w:r>
      <w:r w:rsidRPr="00435E57">
        <w:rPr>
          <w:rFonts w:eastAsia="Times New Roman"/>
        </w:rPr>
        <w:t xml:space="preserve">Куприянов С.Н. </w:t>
      </w:r>
      <w:hyperlink r:id="rId5" w:history="1">
        <w:r w:rsidRPr="00435E57">
          <w:rPr>
            <w:rFonts w:eastAsia="Calibri"/>
            <w:color w:val="0563C1"/>
            <w:u w:val="single"/>
          </w:rPr>
          <w:t>sergeynikolaevich65@mail.ru</w:t>
        </w:r>
      </w:hyperlink>
    </w:p>
    <w:p w:rsidR="00BA2C72" w:rsidRPr="00435E57" w:rsidRDefault="00BA2C72" w:rsidP="00BA2C72">
      <w:pPr>
        <w:widowControl w:val="0"/>
        <w:autoSpaceDE w:val="0"/>
        <w:autoSpaceDN w:val="0"/>
        <w:adjustRightInd w:val="0"/>
        <w:ind w:firstLine="540"/>
        <w:rPr>
          <w:rFonts w:eastAsia="Times New Roman"/>
          <w:b/>
          <w:i/>
        </w:rPr>
      </w:pPr>
      <w:r w:rsidRPr="00435E57">
        <w:rPr>
          <w:rFonts w:eastAsia="Times New Roman"/>
          <w:b/>
          <w:i/>
        </w:rPr>
        <w:t>Груп</w:t>
      </w:r>
      <w:r>
        <w:rPr>
          <w:rFonts w:eastAsia="Times New Roman"/>
          <w:b/>
          <w:i/>
        </w:rPr>
        <w:t>па</w:t>
      </w:r>
      <w:r w:rsidRPr="00435E57">
        <w:rPr>
          <w:rFonts w:eastAsia="Times New Roman"/>
          <w:b/>
          <w:i/>
        </w:rPr>
        <w:t xml:space="preserve">: </w:t>
      </w:r>
      <w:r>
        <w:rPr>
          <w:rFonts w:eastAsia="Times New Roman"/>
        </w:rPr>
        <w:t>ПСО 21</w:t>
      </w:r>
    </w:p>
    <w:p w:rsidR="00BA2C72" w:rsidRDefault="00BA2C72" w:rsidP="00BA2C72">
      <w:pPr>
        <w:widowControl w:val="0"/>
        <w:autoSpaceDE w:val="0"/>
        <w:autoSpaceDN w:val="0"/>
        <w:adjustRightInd w:val="0"/>
        <w:ind w:firstLine="540"/>
        <w:rPr>
          <w:rFonts w:eastAsia="Times New Roman"/>
        </w:rPr>
      </w:pPr>
      <w:r w:rsidRPr="00435E57">
        <w:rPr>
          <w:rFonts w:eastAsia="Times New Roman"/>
          <w:b/>
          <w:i/>
        </w:rPr>
        <w:t>Дата:</w:t>
      </w:r>
      <w:r>
        <w:rPr>
          <w:rFonts w:eastAsia="Times New Roman"/>
          <w:b/>
          <w:i/>
        </w:rPr>
        <w:t xml:space="preserve"> </w:t>
      </w:r>
      <w:r>
        <w:rPr>
          <w:rFonts w:eastAsia="Times New Roman"/>
        </w:rPr>
        <w:t>25 апреля</w:t>
      </w:r>
      <w:r w:rsidRPr="00435E57">
        <w:rPr>
          <w:rFonts w:eastAsia="Times New Roman"/>
        </w:rPr>
        <w:t xml:space="preserve"> 2020 г.</w:t>
      </w:r>
    </w:p>
    <w:p w:rsidR="00BA2C72" w:rsidRDefault="00BA2C72" w:rsidP="00BA2C72">
      <w:pPr>
        <w:ind w:firstLine="0"/>
        <w:rPr>
          <w:rFonts w:eastAsia="Times New Roman"/>
          <w:b/>
          <w:i/>
        </w:rPr>
      </w:pPr>
    </w:p>
    <w:p w:rsidR="00BA2C72" w:rsidRPr="001C6B81" w:rsidRDefault="00BA2C72" w:rsidP="00BA2C72">
      <w:pPr>
        <w:ind w:firstLine="0"/>
      </w:pPr>
      <w:r>
        <w:rPr>
          <w:rFonts w:eastAsia="Times New Roman"/>
          <w:b/>
          <w:i/>
        </w:rPr>
        <w:t>Тема 31</w:t>
      </w:r>
      <w:r w:rsidRPr="001C6B81">
        <w:rPr>
          <w:rFonts w:eastAsia="Times New Roman"/>
          <w:b/>
          <w:i/>
        </w:rPr>
        <w:t>:</w:t>
      </w:r>
      <w:r>
        <w:rPr>
          <w:rFonts w:eastAsia="Times New Roman"/>
        </w:rPr>
        <w:t xml:space="preserve"> </w:t>
      </w:r>
      <w:r w:rsidRPr="001C6B81">
        <w:t xml:space="preserve">Общая характеристика федерального закона от 15.12.2001 N 167-ФЗ </w:t>
      </w:r>
      <w:r w:rsidRPr="00490E98">
        <w:t xml:space="preserve">(ред. от 01.04.2020) </w:t>
      </w:r>
      <w:r w:rsidRPr="001C6B81">
        <w:t>"Об обязательном пенсионном стра</w:t>
      </w:r>
      <w:r>
        <w:t>ховании в Российской Федерации"</w:t>
      </w:r>
    </w:p>
    <w:p w:rsidR="00BA2C72" w:rsidRPr="001C6B81" w:rsidRDefault="00BA2C72" w:rsidP="00BA2C72">
      <w:pPr>
        <w:widowControl w:val="0"/>
        <w:autoSpaceDE w:val="0"/>
        <w:autoSpaceDN w:val="0"/>
        <w:adjustRightInd w:val="0"/>
        <w:ind w:firstLine="540"/>
        <w:rPr>
          <w:rFonts w:eastAsia="Times New Roman"/>
        </w:rPr>
      </w:pPr>
    </w:p>
    <w:p w:rsidR="00BA2C72" w:rsidRDefault="00BA2C72" w:rsidP="00BA2C72">
      <w:pPr>
        <w:widowControl w:val="0"/>
        <w:autoSpaceDE w:val="0"/>
        <w:autoSpaceDN w:val="0"/>
        <w:adjustRightInd w:val="0"/>
        <w:ind w:firstLine="540"/>
        <w:rPr>
          <w:rFonts w:eastAsia="Times New Roman"/>
        </w:rPr>
      </w:pPr>
      <w:r>
        <w:rPr>
          <w:rFonts w:eastAsia="Times New Roman"/>
          <w:b/>
          <w:i/>
        </w:rPr>
        <w:t>З</w:t>
      </w:r>
      <w:r w:rsidRPr="00435E57">
        <w:rPr>
          <w:rFonts w:eastAsia="Times New Roman"/>
          <w:b/>
          <w:i/>
        </w:rPr>
        <w:t>адание</w:t>
      </w:r>
      <w:r w:rsidRPr="00435E57">
        <w:rPr>
          <w:rFonts w:eastAsia="Times New Roman"/>
        </w:rPr>
        <w:t xml:space="preserve">: </w:t>
      </w:r>
    </w:p>
    <w:p w:rsidR="00BA2C72" w:rsidRPr="00BA2C72" w:rsidRDefault="00BA2C72" w:rsidP="00BA2C72">
      <w:pPr>
        <w:ind w:firstLine="0"/>
      </w:pPr>
      <w:r w:rsidRPr="00D2272B">
        <w:t xml:space="preserve">1. </w:t>
      </w:r>
      <w:r>
        <w:t>Изучить и с</w:t>
      </w:r>
      <w:r w:rsidRPr="00D2272B">
        <w:t>оставить конспект федеральных законов</w:t>
      </w:r>
      <w:r>
        <w:t>:</w:t>
      </w:r>
      <w:bookmarkStart w:id="0" w:name="_GoBack"/>
      <w:bookmarkEnd w:id="0"/>
    </w:p>
    <w:p w:rsidR="00BA2C72" w:rsidRPr="00FA6702" w:rsidRDefault="00BA2C72" w:rsidP="00BA2C72">
      <w:pPr>
        <w:ind w:left="284" w:firstLine="0"/>
        <w:rPr>
          <w:sz w:val="24"/>
          <w:szCs w:val="24"/>
        </w:rPr>
      </w:pPr>
      <w:r w:rsidRPr="00FA6702">
        <w:rPr>
          <w:sz w:val="24"/>
          <w:szCs w:val="24"/>
        </w:rPr>
        <w:t>Статья 3. Основные понятия, используемые в настоящем Федеральном законе</w:t>
      </w:r>
    </w:p>
    <w:p w:rsidR="00BA2C72" w:rsidRPr="00FA6702" w:rsidRDefault="00BA2C72" w:rsidP="00BA2C72">
      <w:pPr>
        <w:ind w:left="284" w:firstLine="0"/>
        <w:rPr>
          <w:sz w:val="24"/>
          <w:szCs w:val="24"/>
        </w:rPr>
      </w:pPr>
      <w:r w:rsidRPr="00FA6702">
        <w:rPr>
          <w:sz w:val="24"/>
          <w:szCs w:val="24"/>
        </w:rPr>
        <w:t>Главу II. Участники правоотношений по обязательному пенсионному страхованию</w:t>
      </w:r>
    </w:p>
    <w:p w:rsidR="00BA2C72" w:rsidRPr="00FA6702" w:rsidRDefault="00BA2C72" w:rsidP="00BA2C72">
      <w:pPr>
        <w:ind w:left="284" w:firstLine="0"/>
        <w:rPr>
          <w:sz w:val="24"/>
          <w:szCs w:val="24"/>
        </w:rPr>
      </w:pPr>
      <w:r w:rsidRPr="00FA6702">
        <w:rPr>
          <w:sz w:val="24"/>
          <w:szCs w:val="24"/>
        </w:rPr>
        <w:t>Статья 4. Субъекты обязательного пенсионного страхования</w:t>
      </w:r>
    </w:p>
    <w:p w:rsidR="00BA2C72" w:rsidRPr="00FA6702" w:rsidRDefault="00BA2C72" w:rsidP="00BA2C72">
      <w:pPr>
        <w:ind w:left="284" w:firstLine="0"/>
        <w:rPr>
          <w:sz w:val="24"/>
          <w:szCs w:val="24"/>
        </w:rPr>
      </w:pPr>
      <w:r w:rsidRPr="00FA6702">
        <w:rPr>
          <w:sz w:val="24"/>
          <w:szCs w:val="24"/>
        </w:rPr>
        <w:t>Статья 5. Страховщик</w:t>
      </w:r>
    </w:p>
    <w:p w:rsidR="00BA2C72" w:rsidRPr="00FA6702" w:rsidRDefault="00BA2C72" w:rsidP="00BA2C72">
      <w:pPr>
        <w:ind w:left="284" w:firstLine="0"/>
        <w:rPr>
          <w:sz w:val="24"/>
          <w:szCs w:val="24"/>
        </w:rPr>
      </w:pPr>
      <w:r w:rsidRPr="00FA6702">
        <w:rPr>
          <w:sz w:val="24"/>
          <w:szCs w:val="24"/>
        </w:rPr>
        <w:t>Статья 6. Страхователи</w:t>
      </w:r>
    </w:p>
    <w:p w:rsidR="00BA2C72" w:rsidRPr="00FA6702" w:rsidRDefault="00BA2C72" w:rsidP="00BA2C72">
      <w:pPr>
        <w:ind w:left="284" w:firstLine="0"/>
        <w:rPr>
          <w:sz w:val="24"/>
          <w:szCs w:val="24"/>
        </w:rPr>
      </w:pPr>
      <w:r w:rsidRPr="00FA6702">
        <w:rPr>
          <w:sz w:val="24"/>
          <w:szCs w:val="24"/>
        </w:rPr>
        <w:t>Статья 7. Застрахованные лица</w:t>
      </w:r>
    </w:p>
    <w:p w:rsidR="00BA2C72" w:rsidRPr="00FA6702" w:rsidRDefault="00BA2C72" w:rsidP="00BA2C72">
      <w:pPr>
        <w:ind w:left="284" w:firstLine="0"/>
        <w:rPr>
          <w:sz w:val="24"/>
          <w:szCs w:val="24"/>
        </w:rPr>
      </w:pPr>
      <w:r w:rsidRPr="00FA6702">
        <w:rPr>
          <w:sz w:val="24"/>
          <w:szCs w:val="24"/>
        </w:rPr>
        <w:t>Статья 8. Страховой риск и страховой случай</w:t>
      </w:r>
    </w:p>
    <w:p w:rsidR="00BA2C72" w:rsidRPr="00FA6702" w:rsidRDefault="00BA2C72" w:rsidP="00BA2C72">
      <w:pPr>
        <w:ind w:left="284" w:firstLine="0"/>
        <w:rPr>
          <w:sz w:val="24"/>
          <w:szCs w:val="24"/>
        </w:rPr>
      </w:pPr>
      <w:r w:rsidRPr="00FA6702">
        <w:rPr>
          <w:sz w:val="24"/>
          <w:szCs w:val="24"/>
        </w:rPr>
        <w:t>Статья 9. Обязательное страховое обеспечение</w:t>
      </w:r>
    </w:p>
    <w:p w:rsidR="00BA2C72" w:rsidRPr="00FA6702" w:rsidRDefault="00BA2C72" w:rsidP="00BA2C72">
      <w:pPr>
        <w:ind w:left="284" w:firstLine="0"/>
        <w:rPr>
          <w:sz w:val="24"/>
          <w:szCs w:val="24"/>
        </w:rPr>
      </w:pPr>
      <w:r w:rsidRPr="00FA6702">
        <w:rPr>
          <w:sz w:val="24"/>
          <w:szCs w:val="24"/>
        </w:rPr>
        <w:t>Статья 10. Страховые взносы в Пенсионный фонд Российской Федерации</w:t>
      </w:r>
    </w:p>
    <w:p w:rsidR="00BA2C72" w:rsidRPr="00FA6702" w:rsidRDefault="00BA2C72" w:rsidP="00BA2C72">
      <w:pPr>
        <w:ind w:left="284" w:firstLine="0"/>
        <w:rPr>
          <w:sz w:val="24"/>
          <w:szCs w:val="24"/>
        </w:rPr>
      </w:pPr>
      <w:r w:rsidRPr="00FA6702">
        <w:rPr>
          <w:sz w:val="24"/>
          <w:szCs w:val="24"/>
        </w:rPr>
        <w:t>Статья 11. Регистрация и снятие с регистрационного учета страхователей в органах страховщика</w:t>
      </w:r>
    </w:p>
    <w:p w:rsidR="00BA2C72" w:rsidRDefault="00BA2C72" w:rsidP="00BA2C72">
      <w:pPr>
        <w:ind w:firstLine="0"/>
      </w:pPr>
    </w:p>
    <w:p w:rsidR="00DC23B6" w:rsidRDefault="00BA2C72"/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A49"/>
    <w:rsid w:val="00370E38"/>
    <w:rsid w:val="00593A49"/>
    <w:rsid w:val="00BA2C72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FBF37"/>
  <w15:chartTrackingRefBased/>
  <w15:docId w15:val="{8CAC27E0-BA15-413A-8C7A-92F3CF972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2C72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2C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rgeynikolaevich65@mail.ru" TargetMode="External"/><Relationship Id="rId4" Type="http://schemas.openxmlformats.org/officeDocument/2006/relationships/hyperlink" Target="mailto:sergeynikolaevich65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1706</Characters>
  <Application>Microsoft Office Word</Application>
  <DocSecurity>0</DocSecurity>
  <Lines>14</Lines>
  <Paragraphs>4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2020-04-19T14:03:00Z</dcterms:created>
  <dcterms:modified xsi:type="dcterms:W3CDTF">2020-04-19T14:03:00Z</dcterms:modified>
</cp:coreProperties>
</file>